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FA165" w14:textId="77777777" w:rsidR="00045810" w:rsidRPr="00155101" w:rsidRDefault="00C93B06" w:rsidP="009178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Состоялась </w:t>
      </w:r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коллегия </w:t>
      </w:r>
      <w:proofErr w:type="gramStart"/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Саха(</w:t>
      </w:r>
      <w:proofErr w:type="gramEnd"/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Якутия)</w:t>
      </w:r>
      <w:proofErr w:type="spellStart"/>
      <w:r w:rsidR="00045810" w:rsidRPr="00155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стата</w:t>
      </w:r>
      <w:proofErr w:type="spellEnd"/>
    </w:p>
    <w:p w14:paraId="04AF7809" w14:textId="77777777" w:rsidR="00D8597E" w:rsidRPr="00155101" w:rsidRDefault="00D8597E" w:rsidP="009178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CAAAA" w14:textId="77777777" w:rsidR="00917852" w:rsidRPr="000676D1" w:rsidRDefault="000653B7" w:rsidP="00917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октября</w:t>
      </w:r>
      <w:r w:rsidR="00D8597E" w:rsidRPr="000676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8597E" w:rsidRPr="000676D1">
        <w:rPr>
          <w:rFonts w:ascii="Times New Roman" w:hAnsi="Times New Roman" w:cs="Times New Roman"/>
          <w:iCs/>
          <w:sz w:val="28"/>
          <w:szCs w:val="28"/>
        </w:rPr>
        <w:t>202</w:t>
      </w:r>
      <w:r w:rsidR="001651D7" w:rsidRPr="000676D1">
        <w:rPr>
          <w:rFonts w:ascii="Times New Roman" w:hAnsi="Times New Roman" w:cs="Times New Roman"/>
          <w:iCs/>
          <w:sz w:val="28"/>
          <w:szCs w:val="28"/>
        </w:rPr>
        <w:t>4</w:t>
      </w:r>
      <w:r w:rsidR="00E36712" w:rsidRPr="000676D1">
        <w:rPr>
          <w:rFonts w:ascii="Times New Roman" w:hAnsi="Times New Roman" w:cs="Times New Roman"/>
          <w:iCs/>
          <w:sz w:val="28"/>
          <w:szCs w:val="28"/>
        </w:rPr>
        <w:t xml:space="preserve"> г</w:t>
      </w:r>
      <w:r w:rsidR="00943666" w:rsidRPr="000676D1">
        <w:rPr>
          <w:rFonts w:ascii="Times New Roman" w:hAnsi="Times New Roman" w:cs="Times New Roman"/>
          <w:iCs/>
          <w:sz w:val="28"/>
          <w:szCs w:val="28"/>
        </w:rPr>
        <w:t>ода</w:t>
      </w:r>
      <w:r w:rsidR="00D8597E" w:rsidRPr="000676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7852" w:rsidRPr="000676D1">
        <w:rPr>
          <w:rFonts w:ascii="Times New Roman" w:hAnsi="Times New Roman" w:cs="Times New Roman"/>
          <w:iCs/>
          <w:sz w:val="28"/>
          <w:szCs w:val="28"/>
        </w:rPr>
        <w:t>состояло</w:t>
      </w:r>
      <w:r w:rsidR="00E8542B" w:rsidRPr="000676D1">
        <w:rPr>
          <w:rFonts w:ascii="Times New Roman" w:hAnsi="Times New Roman" w:cs="Times New Roman"/>
          <w:iCs/>
          <w:sz w:val="28"/>
          <w:szCs w:val="28"/>
        </w:rPr>
        <w:t>сь</w:t>
      </w:r>
      <w:r w:rsidR="00D8597E" w:rsidRPr="000676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7852" w:rsidRPr="000676D1">
        <w:rPr>
          <w:rFonts w:ascii="Times New Roman" w:hAnsi="Times New Roman" w:cs="Times New Roman"/>
          <w:iCs/>
          <w:sz w:val="28"/>
          <w:szCs w:val="28"/>
        </w:rPr>
        <w:t xml:space="preserve">очередное заседание Коллегии </w:t>
      </w:r>
      <w:r w:rsidR="00917852" w:rsidRPr="000676D1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по Республике Саха (Якутия). </w:t>
      </w:r>
    </w:p>
    <w:p w14:paraId="474C1AD7" w14:textId="77777777" w:rsidR="00D956B8" w:rsidRPr="000676D1" w:rsidRDefault="000676D1" w:rsidP="009178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D1">
        <w:rPr>
          <w:rFonts w:ascii="Times New Roman" w:hAnsi="Times New Roman" w:cs="Times New Roman"/>
          <w:sz w:val="28"/>
          <w:szCs w:val="28"/>
        </w:rPr>
        <w:t xml:space="preserve">В соответствии с повесткой на заседании было рассмотрено 4 вопроса. </w:t>
      </w:r>
      <w:r w:rsidR="00A3595E" w:rsidRPr="000676D1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заместителя руководителя </w:t>
      </w:r>
      <w:r w:rsidR="00C420B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3595E" w:rsidRPr="000676D1">
        <w:rPr>
          <w:rFonts w:ascii="Times New Roman" w:hAnsi="Times New Roman" w:cs="Times New Roman"/>
          <w:sz w:val="28"/>
          <w:szCs w:val="28"/>
        </w:rPr>
        <w:t>Керемясова</w:t>
      </w:r>
      <w:proofErr w:type="spellEnd"/>
      <w:r w:rsidR="00A3595E" w:rsidRPr="000676D1">
        <w:rPr>
          <w:rFonts w:ascii="Times New Roman" w:hAnsi="Times New Roman" w:cs="Times New Roman"/>
          <w:sz w:val="28"/>
          <w:szCs w:val="28"/>
        </w:rPr>
        <w:t xml:space="preserve"> М.Н. выступила </w:t>
      </w:r>
      <w:r w:rsidR="00063066" w:rsidRPr="000676D1">
        <w:rPr>
          <w:rFonts w:ascii="Times New Roman" w:hAnsi="Times New Roman" w:cs="Times New Roman"/>
          <w:sz w:val="28"/>
          <w:szCs w:val="28"/>
        </w:rPr>
        <w:t>с</w:t>
      </w:r>
      <w:r w:rsidR="00045C4B" w:rsidRPr="000676D1">
        <w:rPr>
          <w:rFonts w:ascii="Times New Roman" w:hAnsi="Times New Roman" w:cs="Times New Roman"/>
          <w:sz w:val="28"/>
          <w:szCs w:val="28"/>
        </w:rPr>
        <w:t xml:space="preserve"> докладом </w:t>
      </w:r>
      <w:r w:rsidR="00A3595E" w:rsidRPr="000676D1">
        <w:rPr>
          <w:rFonts w:ascii="Times New Roman" w:hAnsi="Times New Roman" w:cs="Times New Roman"/>
          <w:b/>
          <w:sz w:val="28"/>
          <w:szCs w:val="28"/>
        </w:rPr>
        <w:t xml:space="preserve">«О показателях эффективности деятельности руководителя ТОГС (КПЭ) за 1, 2 кварталы 2024 года» </w:t>
      </w:r>
    </w:p>
    <w:p w14:paraId="4DAE9733" w14:textId="7BC4DE5A" w:rsidR="00E37761" w:rsidRPr="000676D1" w:rsidRDefault="008268EE" w:rsidP="0091785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2DD">
        <w:rPr>
          <w:rFonts w:ascii="Times New Roman" w:hAnsi="Times New Roman"/>
          <w:sz w:val="28"/>
          <w:szCs w:val="28"/>
        </w:rPr>
        <w:t xml:space="preserve">В своем выступлении рассказала о методике оценки деятельности руководителей </w:t>
      </w:r>
      <w:r w:rsidR="008F284F" w:rsidRPr="003E62DD">
        <w:rPr>
          <w:rFonts w:ascii="Times New Roman" w:hAnsi="Times New Roman"/>
          <w:sz w:val="28"/>
          <w:szCs w:val="28"/>
        </w:rPr>
        <w:t>территориальных органов Росстата</w:t>
      </w:r>
      <w:r w:rsidRPr="003E62DD">
        <w:rPr>
          <w:rFonts w:ascii="Times New Roman" w:hAnsi="Times New Roman"/>
          <w:sz w:val="28"/>
          <w:szCs w:val="28"/>
        </w:rPr>
        <w:t xml:space="preserve">, </w:t>
      </w:r>
      <w:r w:rsidR="00063066" w:rsidRPr="003E62DD">
        <w:rPr>
          <w:rFonts w:ascii="Times New Roman" w:hAnsi="Times New Roman"/>
          <w:sz w:val="28"/>
          <w:szCs w:val="28"/>
        </w:rPr>
        <w:t>озвучила порядок</w:t>
      </w:r>
      <w:r w:rsidRPr="003E62DD">
        <w:rPr>
          <w:rFonts w:ascii="Times New Roman" w:hAnsi="Times New Roman"/>
          <w:sz w:val="28"/>
          <w:szCs w:val="28"/>
        </w:rPr>
        <w:t xml:space="preserve"> работы по планированию и оценке клю</w:t>
      </w:r>
      <w:r w:rsidR="00FB797A" w:rsidRPr="003E62DD">
        <w:rPr>
          <w:rFonts w:ascii="Times New Roman" w:hAnsi="Times New Roman"/>
          <w:sz w:val="28"/>
          <w:szCs w:val="28"/>
        </w:rPr>
        <w:t>чевых показателей эффективности. Б</w:t>
      </w:r>
      <w:r w:rsidR="00630E9B" w:rsidRPr="003E62DD">
        <w:rPr>
          <w:rFonts w:ascii="Times New Roman" w:hAnsi="Times New Roman"/>
          <w:sz w:val="28"/>
          <w:szCs w:val="28"/>
        </w:rPr>
        <w:t xml:space="preserve">ыли рассмотрены </w:t>
      </w:r>
      <w:r w:rsidR="00063066" w:rsidRPr="003E62DD">
        <w:rPr>
          <w:rFonts w:ascii="Times New Roman" w:hAnsi="Times New Roman"/>
          <w:sz w:val="28"/>
          <w:szCs w:val="28"/>
        </w:rPr>
        <w:t>КПЭ</w:t>
      </w:r>
      <w:r w:rsidR="00630E9B" w:rsidRPr="003E62DD">
        <w:rPr>
          <w:rFonts w:ascii="Times New Roman" w:hAnsi="Times New Roman"/>
          <w:sz w:val="28"/>
          <w:szCs w:val="28"/>
        </w:rPr>
        <w:t xml:space="preserve"> </w:t>
      </w:r>
      <w:r w:rsidR="00E37761" w:rsidRPr="003E62DD">
        <w:rPr>
          <w:rFonts w:ascii="Times New Roman" w:hAnsi="Times New Roman"/>
          <w:sz w:val="28"/>
          <w:szCs w:val="28"/>
        </w:rPr>
        <w:t xml:space="preserve">на 2024 и проведен анализ </w:t>
      </w:r>
      <w:r w:rsidR="00DC7C90" w:rsidRPr="003E62DD">
        <w:rPr>
          <w:rFonts w:ascii="Times New Roman" w:hAnsi="Times New Roman"/>
          <w:sz w:val="28"/>
          <w:szCs w:val="28"/>
        </w:rPr>
        <w:t xml:space="preserve">исполнения по итогам </w:t>
      </w:r>
      <w:r w:rsidR="008762EC">
        <w:rPr>
          <w:rFonts w:ascii="Times New Roman" w:hAnsi="Times New Roman"/>
          <w:sz w:val="28"/>
          <w:szCs w:val="28"/>
        </w:rPr>
        <w:t xml:space="preserve">                         </w:t>
      </w:r>
      <w:r w:rsidR="00DC7C90" w:rsidRPr="003E62DD">
        <w:rPr>
          <w:rFonts w:ascii="Times New Roman" w:hAnsi="Times New Roman"/>
          <w:sz w:val="28"/>
          <w:szCs w:val="28"/>
        </w:rPr>
        <w:t>1 и 2 кварталов</w:t>
      </w:r>
      <w:r w:rsidR="00E37761" w:rsidRPr="003E62DD">
        <w:rPr>
          <w:rFonts w:ascii="Times New Roman" w:hAnsi="Times New Roman"/>
          <w:sz w:val="28"/>
          <w:szCs w:val="28"/>
        </w:rPr>
        <w:t xml:space="preserve"> 2024 г.</w:t>
      </w:r>
      <w:r w:rsidR="00E37761" w:rsidRPr="000676D1">
        <w:rPr>
          <w:rFonts w:ascii="Times New Roman" w:hAnsi="Times New Roman"/>
          <w:sz w:val="28"/>
          <w:szCs w:val="28"/>
        </w:rPr>
        <w:t xml:space="preserve"> </w:t>
      </w:r>
    </w:p>
    <w:p w14:paraId="3DEB6B59" w14:textId="77777777" w:rsidR="00F50BB1" w:rsidRPr="000676D1" w:rsidRDefault="00630A93" w:rsidP="0091785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30E9B" w:rsidRPr="000676D1">
        <w:rPr>
          <w:rFonts w:ascii="Times New Roman" w:hAnsi="Times New Roman" w:cs="Times New Roman"/>
          <w:bCs/>
          <w:sz w:val="28"/>
          <w:szCs w:val="28"/>
        </w:rPr>
        <w:t xml:space="preserve">ля выполнения установленных плановых показателей оценки эффективности руководителей ТОГС на текущий год и при планировании на 2025 год </w:t>
      </w:r>
      <w:r w:rsidRPr="00630A93">
        <w:rPr>
          <w:rFonts w:ascii="Times New Roman" w:hAnsi="Times New Roman" w:cs="Times New Roman"/>
          <w:bCs/>
          <w:sz w:val="28"/>
          <w:szCs w:val="28"/>
        </w:rPr>
        <w:t>вынесены</w:t>
      </w:r>
      <w:r w:rsidR="00630E9B" w:rsidRPr="00630A93">
        <w:rPr>
          <w:rFonts w:ascii="Times New Roman" w:hAnsi="Times New Roman" w:cs="Times New Roman"/>
          <w:bCs/>
          <w:sz w:val="28"/>
          <w:szCs w:val="28"/>
        </w:rPr>
        <w:t xml:space="preserve"> соответствующие указания</w:t>
      </w:r>
      <w:r w:rsidR="00A354FD" w:rsidRPr="00630A9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821DC9" w14:textId="5C94A18F" w:rsidR="008F284F" w:rsidRDefault="00907001" w:rsidP="008F284F">
      <w:pPr>
        <w:pStyle w:val="2"/>
        <w:spacing w:line="276" w:lineRule="auto"/>
        <w:ind w:firstLine="708"/>
        <w:jc w:val="both"/>
        <w:rPr>
          <w:szCs w:val="28"/>
        </w:rPr>
      </w:pPr>
      <w:r w:rsidRPr="000676D1">
        <w:rPr>
          <w:szCs w:val="28"/>
        </w:rPr>
        <w:t>С</w:t>
      </w:r>
      <w:r w:rsidR="008F06C2" w:rsidRPr="000676D1">
        <w:rPr>
          <w:szCs w:val="28"/>
        </w:rPr>
        <w:t xml:space="preserve"> докладом </w:t>
      </w:r>
      <w:r w:rsidRPr="000676D1">
        <w:rPr>
          <w:b/>
          <w:szCs w:val="28"/>
        </w:rPr>
        <w:t xml:space="preserve">«Обзор работы </w:t>
      </w:r>
      <w:proofErr w:type="gramStart"/>
      <w:r w:rsidRPr="000676D1">
        <w:rPr>
          <w:b/>
          <w:szCs w:val="28"/>
        </w:rPr>
        <w:t>Саха(</w:t>
      </w:r>
      <w:proofErr w:type="gramEnd"/>
      <w:r w:rsidRPr="000676D1">
        <w:rPr>
          <w:b/>
          <w:szCs w:val="28"/>
        </w:rPr>
        <w:t>Якутия)</w:t>
      </w:r>
      <w:proofErr w:type="spellStart"/>
      <w:r w:rsidRPr="000676D1">
        <w:rPr>
          <w:b/>
          <w:szCs w:val="28"/>
        </w:rPr>
        <w:t>стата</w:t>
      </w:r>
      <w:proofErr w:type="spellEnd"/>
      <w:r w:rsidRPr="000676D1">
        <w:rPr>
          <w:b/>
          <w:szCs w:val="28"/>
        </w:rPr>
        <w:t xml:space="preserve"> по ведению административного производства за 2023 год и 9 месяцев 2024 года» </w:t>
      </w:r>
      <w:r w:rsidR="00B53EC8" w:rsidRPr="000676D1">
        <w:rPr>
          <w:szCs w:val="28"/>
        </w:rPr>
        <w:t>в</w:t>
      </w:r>
      <w:r w:rsidRPr="000676D1">
        <w:rPr>
          <w:szCs w:val="28"/>
        </w:rPr>
        <w:t xml:space="preserve">ыступили </w:t>
      </w:r>
      <w:r w:rsidR="008F284F" w:rsidRPr="000676D1">
        <w:rPr>
          <w:szCs w:val="28"/>
        </w:rPr>
        <w:t xml:space="preserve">начальник отдела обработки статистической информации Шапошникова Е.С. </w:t>
      </w:r>
      <w:r w:rsidR="008F284F">
        <w:rPr>
          <w:szCs w:val="28"/>
        </w:rPr>
        <w:t xml:space="preserve">и </w:t>
      </w:r>
      <w:r w:rsidRPr="000676D1">
        <w:rPr>
          <w:szCs w:val="28"/>
        </w:rPr>
        <w:t>главный специалист-эксперт административного отдел</w:t>
      </w:r>
      <w:r w:rsidR="004304A0">
        <w:rPr>
          <w:szCs w:val="28"/>
        </w:rPr>
        <w:t>а Софронова А.</w:t>
      </w:r>
      <w:r w:rsidR="008762EC">
        <w:rPr>
          <w:szCs w:val="28"/>
        </w:rPr>
        <w:t xml:space="preserve"> </w:t>
      </w:r>
      <w:r w:rsidR="004304A0">
        <w:rPr>
          <w:szCs w:val="28"/>
        </w:rPr>
        <w:t xml:space="preserve">В. </w:t>
      </w:r>
      <w:r w:rsidRPr="000676D1">
        <w:rPr>
          <w:szCs w:val="28"/>
        </w:rPr>
        <w:t xml:space="preserve">В своем докладе подвели итоги работы </w:t>
      </w:r>
      <w:r w:rsidR="008762EC">
        <w:rPr>
          <w:szCs w:val="28"/>
        </w:rPr>
        <w:t xml:space="preserve">                                               </w:t>
      </w:r>
      <w:r w:rsidRPr="000676D1">
        <w:rPr>
          <w:szCs w:val="28"/>
        </w:rPr>
        <w:t>по административному делопроизводству за 2023</w:t>
      </w:r>
      <w:r w:rsidR="005F3EE5" w:rsidRPr="000676D1">
        <w:rPr>
          <w:szCs w:val="28"/>
        </w:rPr>
        <w:t xml:space="preserve"> год</w:t>
      </w:r>
      <w:r w:rsidR="00DC7C90">
        <w:rPr>
          <w:szCs w:val="28"/>
        </w:rPr>
        <w:t xml:space="preserve"> и январь-сентябрь </w:t>
      </w:r>
      <w:r w:rsidR="008762EC">
        <w:rPr>
          <w:szCs w:val="28"/>
        </w:rPr>
        <w:t xml:space="preserve">                          </w:t>
      </w:r>
      <w:r w:rsidR="00DC7C90">
        <w:rPr>
          <w:szCs w:val="28"/>
        </w:rPr>
        <w:t>2024 г</w:t>
      </w:r>
      <w:r w:rsidR="008762EC">
        <w:rPr>
          <w:szCs w:val="28"/>
        </w:rPr>
        <w:t>ода</w:t>
      </w:r>
      <w:r w:rsidR="00DC7C90">
        <w:rPr>
          <w:szCs w:val="28"/>
        </w:rPr>
        <w:t xml:space="preserve">. </w:t>
      </w:r>
      <w:r w:rsidR="008F284F">
        <w:rPr>
          <w:szCs w:val="28"/>
        </w:rPr>
        <w:t>Рассказали о совместной работе</w:t>
      </w:r>
      <w:r w:rsidRPr="000676D1">
        <w:rPr>
          <w:szCs w:val="28"/>
        </w:rPr>
        <w:t xml:space="preserve"> с Управлением Федеральной службы судебных приставов по РС(Я)</w:t>
      </w:r>
      <w:r w:rsidR="008F284F">
        <w:rPr>
          <w:szCs w:val="28"/>
        </w:rPr>
        <w:t>,</w:t>
      </w:r>
      <w:r w:rsidR="005F3EE5" w:rsidRPr="000676D1">
        <w:rPr>
          <w:szCs w:val="28"/>
        </w:rPr>
        <w:t xml:space="preserve"> </w:t>
      </w:r>
      <w:r w:rsidR="004C2A5F" w:rsidRPr="000676D1">
        <w:rPr>
          <w:szCs w:val="28"/>
        </w:rPr>
        <w:t>миров</w:t>
      </w:r>
      <w:r w:rsidR="006E500D" w:rsidRPr="000676D1">
        <w:rPr>
          <w:szCs w:val="28"/>
        </w:rPr>
        <w:t>ыми судьями</w:t>
      </w:r>
      <w:r w:rsidR="008F284F">
        <w:rPr>
          <w:szCs w:val="28"/>
        </w:rPr>
        <w:t xml:space="preserve"> и о проводимых мероприятиях</w:t>
      </w:r>
      <w:r w:rsidR="006E500D" w:rsidRPr="000676D1">
        <w:rPr>
          <w:szCs w:val="28"/>
        </w:rPr>
        <w:t xml:space="preserve"> </w:t>
      </w:r>
      <w:r w:rsidR="008F284F" w:rsidRPr="000676D1">
        <w:rPr>
          <w:szCs w:val="28"/>
        </w:rPr>
        <w:t>по снижению дебиторской задолженности и обжалованию постановлений по делам об административных правонарушениях по ст. 13.19 КоАП РФ.</w:t>
      </w:r>
      <w:r w:rsidR="008F284F">
        <w:rPr>
          <w:szCs w:val="28"/>
        </w:rPr>
        <w:t xml:space="preserve"> </w:t>
      </w:r>
      <w:r w:rsidR="006F252D" w:rsidRPr="000676D1">
        <w:rPr>
          <w:szCs w:val="28"/>
        </w:rPr>
        <w:t>Докладчики остановили</w:t>
      </w:r>
      <w:r w:rsidR="005F3EE5" w:rsidRPr="000676D1">
        <w:rPr>
          <w:szCs w:val="28"/>
        </w:rPr>
        <w:t xml:space="preserve">сь на работе, проводимой на платформе ГИС ЦАП АП (Государственная информационная система «Цифровая аналитическая платформа предоставления статистических данных»). </w:t>
      </w:r>
    </w:p>
    <w:p w14:paraId="19BD6371" w14:textId="77777777" w:rsidR="008D4E9E" w:rsidRPr="000676D1" w:rsidRDefault="006F252D" w:rsidP="008F284F">
      <w:pPr>
        <w:pStyle w:val="2"/>
        <w:spacing w:line="276" w:lineRule="auto"/>
        <w:ind w:firstLine="708"/>
        <w:jc w:val="both"/>
        <w:rPr>
          <w:szCs w:val="28"/>
        </w:rPr>
      </w:pPr>
      <w:r w:rsidRPr="000676D1">
        <w:rPr>
          <w:szCs w:val="28"/>
        </w:rPr>
        <w:t xml:space="preserve">Заместитель начальника административного отдела </w:t>
      </w:r>
      <w:proofErr w:type="spellStart"/>
      <w:r w:rsidRPr="000676D1">
        <w:rPr>
          <w:szCs w:val="28"/>
        </w:rPr>
        <w:t>Мекумянова</w:t>
      </w:r>
      <w:proofErr w:type="spellEnd"/>
      <w:r w:rsidRPr="000676D1">
        <w:rPr>
          <w:szCs w:val="28"/>
        </w:rPr>
        <w:t xml:space="preserve"> П.П. выступила с</w:t>
      </w:r>
      <w:r w:rsidR="0098053F" w:rsidRPr="000676D1">
        <w:rPr>
          <w:szCs w:val="28"/>
        </w:rPr>
        <w:t xml:space="preserve"> </w:t>
      </w:r>
      <w:r w:rsidR="008D27FB" w:rsidRPr="000676D1">
        <w:rPr>
          <w:szCs w:val="28"/>
        </w:rPr>
        <w:t>докладом</w:t>
      </w:r>
      <w:r w:rsidR="0098053F" w:rsidRPr="000676D1">
        <w:rPr>
          <w:szCs w:val="28"/>
        </w:rPr>
        <w:t xml:space="preserve"> </w:t>
      </w:r>
      <w:r w:rsidRPr="000676D1">
        <w:rPr>
          <w:b/>
          <w:szCs w:val="28"/>
        </w:rPr>
        <w:t xml:space="preserve">«О работе архива </w:t>
      </w:r>
      <w:proofErr w:type="gramStart"/>
      <w:r w:rsidRPr="000676D1">
        <w:rPr>
          <w:b/>
          <w:szCs w:val="28"/>
        </w:rPr>
        <w:t>Саха(</w:t>
      </w:r>
      <w:proofErr w:type="gramEnd"/>
      <w:r w:rsidRPr="000676D1">
        <w:rPr>
          <w:b/>
          <w:szCs w:val="28"/>
        </w:rPr>
        <w:t>Якутия)</w:t>
      </w:r>
      <w:proofErr w:type="spellStart"/>
      <w:r w:rsidRPr="000676D1">
        <w:rPr>
          <w:b/>
          <w:szCs w:val="28"/>
        </w:rPr>
        <w:t>стата</w:t>
      </w:r>
      <w:proofErr w:type="spellEnd"/>
      <w:r w:rsidRPr="000676D1">
        <w:rPr>
          <w:b/>
          <w:szCs w:val="28"/>
        </w:rPr>
        <w:t>»</w:t>
      </w:r>
      <w:r w:rsidR="00373CA1" w:rsidRPr="000676D1">
        <w:rPr>
          <w:b/>
          <w:szCs w:val="28"/>
        </w:rPr>
        <w:t xml:space="preserve">, </w:t>
      </w:r>
      <w:r w:rsidR="00373CA1" w:rsidRPr="000676D1">
        <w:rPr>
          <w:szCs w:val="28"/>
        </w:rPr>
        <w:t>где</w:t>
      </w:r>
      <w:r w:rsidR="00373CA1" w:rsidRPr="000676D1">
        <w:rPr>
          <w:b/>
          <w:szCs w:val="28"/>
        </w:rPr>
        <w:t xml:space="preserve"> </w:t>
      </w:r>
      <w:r w:rsidR="00373CA1" w:rsidRPr="000676D1">
        <w:rPr>
          <w:szCs w:val="28"/>
        </w:rPr>
        <w:t xml:space="preserve">были </w:t>
      </w:r>
      <w:r w:rsidR="00373CA1" w:rsidRPr="004304A0">
        <w:rPr>
          <w:szCs w:val="28"/>
        </w:rPr>
        <w:t>рассмотрены вопросы</w:t>
      </w:r>
      <w:r w:rsidR="008D4E9E" w:rsidRPr="004304A0">
        <w:rPr>
          <w:szCs w:val="28"/>
        </w:rPr>
        <w:t xml:space="preserve"> архивного</w:t>
      </w:r>
      <w:r w:rsidR="008D4E9E" w:rsidRPr="000676D1">
        <w:rPr>
          <w:szCs w:val="28"/>
        </w:rPr>
        <w:t xml:space="preserve"> делопроизводства: </w:t>
      </w:r>
    </w:p>
    <w:p w14:paraId="119C9B1A" w14:textId="77777777" w:rsidR="008D4E9E" w:rsidRPr="000676D1" w:rsidRDefault="008D4E9E" w:rsidP="00373CA1">
      <w:pPr>
        <w:pStyle w:val="2"/>
        <w:spacing w:after="0" w:line="276" w:lineRule="auto"/>
        <w:ind w:firstLine="709"/>
        <w:jc w:val="both"/>
        <w:rPr>
          <w:szCs w:val="28"/>
        </w:rPr>
      </w:pPr>
      <w:r w:rsidRPr="000676D1">
        <w:rPr>
          <w:szCs w:val="28"/>
        </w:rPr>
        <w:t xml:space="preserve">- </w:t>
      </w:r>
      <w:r w:rsidR="00E610C4" w:rsidRPr="000676D1">
        <w:rPr>
          <w:szCs w:val="28"/>
        </w:rPr>
        <w:t>о ходе работы отделов по упорядочению документов</w:t>
      </w:r>
      <w:r w:rsidRPr="000676D1">
        <w:rPr>
          <w:szCs w:val="28"/>
        </w:rPr>
        <w:t>;</w:t>
      </w:r>
    </w:p>
    <w:p w14:paraId="3FF6FF00" w14:textId="77777777" w:rsidR="008D4E9E" w:rsidRPr="000676D1" w:rsidRDefault="008D4E9E" w:rsidP="00373CA1">
      <w:pPr>
        <w:pStyle w:val="2"/>
        <w:spacing w:after="0" w:line="276" w:lineRule="auto"/>
        <w:ind w:firstLine="709"/>
        <w:jc w:val="both"/>
        <w:rPr>
          <w:szCs w:val="28"/>
        </w:rPr>
      </w:pPr>
      <w:r w:rsidRPr="000676D1">
        <w:rPr>
          <w:szCs w:val="28"/>
        </w:rPr>
        <w:t xml:space="preserve">- о </w:t>
      </w:r>
      <w:r w:rsidR="00E610C4" w:rsidRPr="000676D1">
        <w:rPr>
          <w:szCs w:val="28"/>
        </w:rPr>
        <w:t>систем</w:t>
      </w:r>
      <w:r w:rsidR="000532B7">
        <w:rPr>
          <w:szCs w:val="28"/>
        </w:rPr>
        <w:t>атизации документов</w:t>
      </w:r>
      <w:r w:rsidRPr="000676D1">
        <w:rPr>
          <w:szCs w:val="28"/>
        </w:rPr>
        <w:t xml:space="preserve">; </w:t>
      </w:r>
    </w:p>
    <w:p w14:paraId="01A17294" w14:textId="77777777" w:rsidR="00373CA1" w:rsidRPr="000676D1" w:rsidRDefault="00FB797A" w:rsidP="00373CA1">
      <w:pPr>
        <w:pStyle w:val="2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об упорядочении</w:t>
      </w:r>
      <w:r w:rsidR="008D4E9E" w:rsidRPr="000676D1">
        <w:rPr>
          <w:szCs w:val="28"/>
        </w:rPr>
        <w:t xml:space="preserve"> архивных документов </w:t>
      </w:r>
      <w:r w:rsidR="000532B7">
        <w:rPr>
          <w:szCs w:val="28"/>
        </w:rPr>
        <w:t>в районных отделах статистики.</w:t>
      </w:r>
    </w:p>
    <w:p w14:paraId="29B5477F" w14:textId="77777777" w:rsidR="000676D1" w:rsidRPr="000676D1" w:rsidRDefault="008F284F" w:rsidP="004304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</w:t>
      </w:r>
      <w:r w:rsidR="004304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своем докладе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Мекумянова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П.П.</w:t>
      </w:r>
      <w:r w:rsidR="000676D1" w:rsidRPr="000676D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отметила, что</w:t>
      </w:r>
      <w:r w:rsidR="00703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D94D21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ероприятия </w:t>
      </w:r>
      <w:r w:rsidR="000676D1" w:rsidRPr="000676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3ADE">
        <w:rPr>
          <w:rFonts w:ascii="Times New Roman" w:eastAsia="Times New Roman" w:hAnsi="Times New Roman" w:cs="Times New Roman"/>
          <w:bCs/>
          <w:sz w:val="28"/>
          <w:szCs w:val="28"/>
        </w:rPr>
        <w:t>SMART-Цели на 2024 год по процессу</w:t>
      </w:r>
      <w:r w:rsidR="00D94D2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№3.4</w:t>
      </w:r>
      <w:r w:rsidR="00D94D21" w:rsidRPr="000676D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«Управление документацией» </w:t>
      </w:r>
      <w:r w:rsidR="004304A0" w:rsidRPr="004304A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03ADE">
        <w:rPr>
          <w:rFonts w:ascii="Times New Roman" w:eastAsia="Times New Roman" w:hAnsi="Times New Roman" w:cs="Times New Roman"/>
          <w:bCs/>
          <w:sz w:val="28"/>
          <w:szCs w:val="28"/>
        </w:rPr>
        <w:t>ыполняю</w:t>
      </w:r>
      <w:r w:rsidR="00DC7C90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="004304A0" w:rsidRPr="004304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опережением графика.</w:t>
      </w:r>
    </w:p>
    <w:p w14:paraId="2A84A1AA" w14:textId="7267D78C" w:rsidR="00E55AED" w:rsidRPr="004304A0" w:rsidRDefault="00373CA1" w:rsidP="00E55AED">
      <w:pPr>
        <w:pStyle w:val="2"/>
        <w:spacing w:after="0" w:line="276" w:lineRule="auto"/>
        <w:ind w:firstLine="708"/>
        <w:jc w:val="both"/>
        <w:rPr>
          <w:szCs w:val="28"/>
        </w:rPr>
      </w:pPr>
      <w:r w:rsidRPr="004304A0">
        <w:rPr>
          <w:szCs w:val="28"/>
        </w:rPr>
        <w:t>По докладу</w:t>
      </w:r>
      <w:r w:rsidR="00E55AED" w:rsidRPr="004304A0">
        <w:rPr>
          <w:szCs w:val="28"/>
        </w:rPr>
        <w:t xml:space="preserve"> </w:t>
      </w:r>
      <w:r w:rsidR="00E55AED" w:rsidRPr="004304A0">
        <w:rPr>
          <w:b/>
          <w:szCs w:val="28"/>
        </w:rPr>
        <w:t xml:space="preserve">«О мерах по подготовке административного здания </w:t>
      </w:r>
      <w:proofErr w:type="gramStart"/>
      <w:r w:rsidR="00E55AED" w:rsidRPr="004304A0">
        <w:rPr>
          <w:b/>
          <w:szCs w:val="28"/>
        </w:rPr>
        <w:t>Саха(</w:t>
      </w:r>
      <w:proofErr w:type="gramEnd"/>
      <w:r w:rsidR="00E55AED" w:rsidRPr="004304A0">
        <w:rPr>
          <w:b/>
          <w:szCs w:val="28"/>
        </w:rPr>
        <w:t>Якутия)</w:t>
      </w:r>
      <w:proofErr w:type="spellStart"/>
      <w:r w:rsidR="00E55AED" w:rsidRPr="004304A0">
        <w:rPr>
          <w:b/>
          <w:szCs w:val="28"/>
        </w:rPr>
        <w:t>стата</w:t>
      </w:r>
      <w:proofErr w:type="spellEnd"/>
      <w:r w:rsidR="00E55AED" w:rsidRPr="004304A0">
        <w:rPr>
          <w:b/>
          <w:szCs w:val="28"/>
        </w:rPr>
        <w:t xml:space="preserve"> в осенне-зимний период на 2024-2025 гг.»</w:t>
      </w:r>
      <w:r w:rsidR="00E55AED" w:rsidRPr="004304A0">
        <w:rPr>
          <w:szCs w:val="28"/>
        </w:rPr>
        <w:t xml:space="preserve"> начальник хозяйственного отдела Лыткин А.Г. проинформировал присутствующих </w:t>
      </w:r>
      <w:r w:rsidR="008762EC">
        <w:rPr>
          <w:szCs w:val="28"/>
        </w:rPr>
        <w:t xml:space="preserve">                       </w:t>
      </w:r>
      <w:r w:rsidR="00E55AED" w:rsidRPr="004304A0">
        <w:rPr>
          <w:szCs w:val="28"/>
        </w:rPr>
        <w:t>о выполнении мероприятий по подготовке объектов Саха(Якутия)</w:t>
      </w:r>
      <w:proofErr w:type="spellStart"/>
      <w:r w:rsidR="00E55AED" w:rsidRPr="004304A0">
        <w:rPr>
          <w:szCs w:val="28"/>
        </w:rPr>
        <w:t>стата</w:t>
      </w:r>
      <w:proofErr w:type="spellEnd"/>
      <w:r w:rsidR="00E55AED" w:rsidRPr="004304A0">
        <w:rPr>
          <w:szCs w:val="28"/>
        </w:rPr>
        <w:t xml:space="preserve"> </w:t>
      </w:r>
      <w:r w:rsidR="008762EC">
        <w:rPr>
          <w:szCs w:val="28"/>
        </w:rPr>
        <w:t xml:space="preserve">                    </w:t>
      </w:r>
      <w:r w:rsidR="00E55AED" w:rsidRPr="004304A0">
        <w:rPr>
          <w:szCs w:val="28"/>
        </w:rPr>
        <w:t>к эксплуатации в осенне-зимний п</w:t>
      </w:r>
      <w:r w:rsidR="005F3EE5" w:rsidRPr="004304A0">
        <w:rPr>
          <w:szCs w:val="28"/>
        </w:rPr>
        <w:t>ериод 2024-2025</w:t>
      </w:r>
      <w:r w:rsidR="00E55AED" w:rsidRPr="004304A0">
        <w:rPr>
          <w:szCs w:val="28"/>
        </w:rPr>
        <w:t xml:space="preserve"> гг.». </w:t>
      </w:r>
    </w:p>
    <w:p w14:paraId="3D3AC386" w14:textId="77777777" w:rsidR="00E55AED" w:rsidRPr="004304A0" w:rsidRDefault="00E55AED" w:rsidP="00E55AED">
      <w:pPr>
        <w:pStyle w:val="2"/>
        <w:spacing w:after="0" w:line="276" w:lineRule="auto"/>
        <w:ind w:firstLine="708"/>
        <w:jc w:val="both"/>
        <w:rPr>
          <w:szCs w:val="28"/>
        </w:rPr>
      </w:pPr>
      <w:r w:rsidRPr="004304A0">
        <w:rPr>
          <w:szCs w:val="28"/>
        </w:rPr>
        <w:t xml:space="preserve">По всем рассмотренным вопросам были </w:t>
      </w:r>
      <w:r w:rsidR="00DC7C90">
        <w:rPr>
          <w:szCs w:val="28"/>
        </w:rPr>
        <w:t>даны</w:t>
      </w:r>
      <w:r w:rsidRPr="004304A0">
        <w:rPr>
          <w:szCs w:val="28"/>
        </w:rPr>
        <w:t xml:space="preserve"> соответствующие </w:t>
      </w:r>
      <w:r w:rsidR="00DC7C90">
        <w:rPr>
          <w:szCs w:val="28"/>
        </w:rPr>
        <w:t>поручения.</w:t>
      </w:r>
    </w:p>
    <w:p w14:paraId="126BB5D3" w14:textId="77777777" w:rsidR="00917852" w:rsidRPr="004304A0" w:rsidRDefault="00917852" w:rsidP="00917852">
      <w:pPr>
        <w:pStyle w:val="ab"/>
        <w:shd w:val="clear" w:color="auto" w:fill="FFFFFF"/>
        <w:spacing w:before="0" w:beforeAutospacing="0" w:after="0"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4304A0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B1C0B" wp14:editId="15DFBB46">
                <wp:simplePos x="0" y="0"/>
                <wp:positionH relativeFrom="column">
                  <wp:posOffset>1104900</wp:posOffset>
                </wp:positionH>
                <wp:positionV relativeFrom="paragraph">
                  <wp:posOffset>10093325</wp:posOffset>
                </wp:positionV>
                <wp:extent cx="5762625" cy="0"/>
                <wp:effectExtent l="24765" t="20955" r="22860" b="266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CF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7pt;margin-top:794.75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" strokecolor="black [3213]" strokeweight="3pt">
                <v:shadow color="#7f7f7f [1601]" opacity=".5" offset="1pt"/>
              </v:shape>
            </w:pict>
          </mc:Fallback>
        </mc:AlternateContent>
      </w:r>
    </w:p>
    <w:sectPr w:rsidR="00917852" w:rsidRPr="004304A0" w:rsidSect="002460E7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4FF6" w14:textId="77777777" w:rsidR="00D94D21" w:rsidRDefault="00D94D21" w:rsidP="00917852">
      <w:pPr>
        <w:spacing w:after="0" w:line="240" w:lineRule="auto"/>
      </w:pPr>
      <w:r>
        <w:separator/>
      </w:r>
    </w:p>
  </w:endnote>
  <w:endnote w:type="continuationSeparator" w:id="0">
    <w:p w14:paraId="2AD9505D" w14:textId="77777777" w:rsidR="00D94D21" w:rsidRDefault="00D94D21" w:rsidP="0091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2AB60" w14:textId="77777777" w:rsidR="00D94D21" w:rsidRDefault="00D94D21" w:rsidP="00917852">
      <w:pPr>
        <w:spacing w:after="0" w:line="240" w:lineRule="auto"/>
      </w:pPr>
      <w:r>
        <w:separator/>
      </w:r>
    </w:p>
  </w:footnote>
  <w:footnote w:type="continuationSeparator" w:id="0">
    <w:p w14:paraId="4540006C" w14:textId="77777777" w:rsidR="00D94D21" w:rsidRDefault="00D94D21" w:rsidP="0091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86E0" w14:textId="77777777" w:rsidR="00D94D21" w:rsidRDefault="00D94D2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3EA0"/>
    <w:multiLevelType w:val="hybridMultilevel"/>
    <w:tmpl w:val="6FD4AE1C"/>
    <w:lvl w:ilvl="0" w:tplc="CB701B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8936CAC"/>
    <w:multiLevelType w:val="hybridMultilevel"/>
    <w:tmpl w:val="DD3E31FE"/>
    <w:lvl w:ilvl="0" w:tplc="496AD7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0FB1F69"/>
    <w:multiLevelType w:val="multilevel"/>
    <w:tmpl w:val="4E80D8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839231983">
    <w:abstractNumId w:val="0"/>
  </w:num>
  <w:num w:numId="2" w16cid:durableId="660237094">
    <w:abstractNumId w:val="1"/>
  </w:num>
  <w:num w:numId="3" w16cid:durableId="51492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F9B"/>
    <w:rsid w:val="0000463F"/>
    <w:rsid w:val="00045810"/>
    <w:rsid w:val="00045C4B"/>
    <w:rsid w:val="000532B7"/>
    <w:rsid w:val="00063066"/>
    <w:rsid w:val="000653B7"/>
    <w:rsid w:val="000676D1"/>
    <w:rsid w:val="0007333A"/>
    <w:rsid w:val="00076D88"/>
    <w:rsid w:val="000C6E6E"/>
    <w:rsid w:val="00143C62"/>
    <w:rsid w:val="00155101"/>
    <w:rsid w:val="0016075F"/>
    <w:rsid w:val="001651D7"/>
    <w:rsid w:val="00171AB9"/>
    <w:rsid w:val="00197537"/>
    <w:rsid w:val="001C1B1E"/>
    <w:rsid w:val="001D0530"/>
    <w:rsid w:val="001D274F"/>
    <w:rsid w:val="001D7310"/>
    <w:rsid w:val="001E44AE"/>
    <w:rsid w:val="00213F51"/>
    <w:rsid w:val="00220123"/>
    <w:rsid w:val="00237793"/>
    <w:rsid w:val="002460E7"/>
    <w:rsid w:val="00283AB2"/>
    <w:rsid w:val="002B55DD"/>
    <w:rsid w:val="002C1796"/>
    <w:rsid w:val="002D385F"/>
    <w:rsid w:val="002E3C3F"/>
    <w:rsid w:val="00350A51"/>
    <w:rsid w:val="00373CA1"/>
    <w:rsid w:val="003C04AA"/>
    <w:rsid w:val="003E2378"/>
    <w:rsid w:val="003E62DD"/>
    <w:rsid w:val="004204BD"/>
    <w:rsid w:val="004304A0"/>
    <w:rsid w:val="00451E1E"/>
    <w:rsid w:val="004A0BAF"/>
    <w:rsid w:val="004A1FAC"/>
    <w:rsid w:val="004A675C"/>
    <w:rsid w:val="004B6E7E"/>
    <w:rsid w:val="004C2A5F"/>
    <w:rsid w:val="004C3654"/>
    <w:rsid w:val="004C5164"/>
    <w:rsid w:val="004D4461"/>
    <w:rsid w:val="004E6497"/>
    <w:rsid w:val="00555735"/>
    <w:rsid w:val="0057112C"/>
    <w:rsid w:val="005D2BC7"/>
    <w:rsid w:val="005F3EE5"/>
    <w:rsid w:val="00620A17"/>
    <w:rsid w:val="00630A93"/>
    <w:rsid w:val="00630E9B"/>
    <w:rsid w:val="00644367"/>
    <w:rsid w:val="0069283B"/>
    <w:rsid w:val="006A2A6F"/>
    <w:rsid w:val="006B4104"/>
    <w:rsid w:val="006E500D"/>
    <w:rsid w:val="006E5BD4"/>
    <w:rsid w:val="006F252D"/>
    <w:rsid w:val="00703ADE"/>
    <w:rsid w:val="00722ED2"/>
    <w:rsid w:val="00722F9B"/>
    <w:rsid w:val="007348AA"/>
    <w:rsid w:val="00766ABF"/>
    <w:rsid w:val="007743F5"/>
    <w:rsid w:val="00781ACD"/>
    <w:rsid w:val="008268EE"/>
    <w:rsid w:val="008762EC"/>
    <w:rsid w:val="00897035"/>
    <w:rsid w:val="008A1BE5"/>
    <w:rsid w:val="008C3AF6"/>
    <w:rsid w:val="008C76E6"/>
    <w:rsid w:val="008D27FB"/>
    <w:rsid w:val="008D4E9E"/>
    <w:rsid w:val="008D6D02"/>
    <w:rsid w:val="008E02F7"/>
    <w:rsid w:val="008F06C2"/>
    <w:rsid w:val="008F284F"/>
    <w:rsid w:val="008F44E6"/>
    <w:rsid w:val="008F643B"/>
    <w:rsid w:val="00907001"/>
    <w:rsid w:val="0091248B"/>
    <w:rsid w:val="00916D92"/>
    <w:rsid w:val="00917852"/>
    <w:rsid w:val="00937DB3"/>
    <w:rsid w:val="00943666"/>
    <w:rsid w:val="00946871"/>
    <w:rsid w:val="00974AC8"/>
    <w:rsid w:val="0098053F"/>
    <w:rsid w:val="00994B72"/>
    <w:rsid w:val="009A3246"/>
    <w:rsid w:val="009D7472"/>
    <w:rsid w:val="00A02006"/>
    <w:rsid w:val="00A0692F"/>
    <w:rsid w:val="00A109CE"/>
    <w:rsid w:val="00A22E42"/>
    <w:rsid w:val="00A354FD"/>
    <w:rsid w:val="00A3595E"/>
    <w:rsid w:val="00A412FE"/>
    <w:rsid w:val="00A42368"/>
    <w:rsid w:val="00A7238B"/>
    <w:rsid w:val="00A74C89"/>
    <w:rsid w:val="00AD768A"/>
    <w:rsid w:val="00B23259"/>
    <w:rsid w:val="00B44EBE"/>
    <w:rsid w:val="00B53EC8"/>
    <w:rsid w:val="00BB2C9E"/>
    <w:rsid w:val="00BC660F"/>
    <w:rsid w:val="00BD1707"/>
    <w:rsid w:val="00BE27A7"/>
    <w:rsid w:val="00C132F4"/>
    <w:rsid w:val="00C35C76"/>
    <w:rsid w:val="00C420B1"/>
    <w:rsid w:val="00C457FD"/>
    <w:rsid w:val="00C54F6C"/>
    <w:rsid w:val="00C77C9F"/>
    <w:rsid w:val="00C92C7A"/>
    <w:rsid w:val="00C93B06"/>
    <w:rsid w:val="00CD08E4"/>
    <w:rsid w:val="00CE76D0"/>
    <w:rsid w:val="00D00C3D"/>
    <w:rsid w:val="00D179ED"/>
    <w:rsid w:val="00D32974"/>
    <w:rsid w:val="00D53211"/>
    <w:rsid w:val="00D8597E"/>
    <w:rsid w:val="00D94D21"/>
    <w:rsid w:val="00D956B8"/>
    <w:rsid w:val="00DA6649"/>
    <w:rsid w:val="00DC7C90"/>
    <w:rsid w:val="00DE4BE5"/>
    <w:rsid w:val="00E36712"/>
    <w:rsid w:val="00E37761"/>
    <w:rsid w:val="00E55AED"/>
    <w:rsid w:val="00E56E63"/>
    <w:rsid w:val="00E610C4"/>
    <w:rsid w:val="00E7759D"/>
    <w:rsid w:val="00E8542B"/>
    <w:rsid w:val="00EA2951"/>
    <w:rsid w:val="00EC4C6C"/>
    <w:rsid w:val="00ED6391"/>
    <w:rsid w:val="00EF6E0D"/>
    <w:rsid w:val="00F508B1"/>
    <w:rsid w:val="00F50BB1"/>
    <w:rsid w:val="00F73440"/>
    <w:rsid w:val="00F76969"/>
    <w:rsid w:val="00FB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F5BB"/>
  <w15:docId w15:val="{4665633C-20F4-4A8A-A76A-45203BA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211"/>
    <w:rPr>
      <w:color w:val="0000FF"/>
      <w:u w:val="single"/>
    </w:rPr>
  </w:style>
  <w:style w:type="paragraph" w:customStyle="1" w:styleId="a4">
    <w:basedOn w:val="a"/>
    <w:next w:val="a5"/>
    <w:link w:val="a6"/>
    <w:qFormat/>
    <w:rsid w:val="008F44E6"/>
    <w:pPr>
      <w:spacing w:after="0" w:line="240" w:lineRule="auto"/>
      <w:jc w:val="center"/>
    </w:pPr>
    <w:rPr>
      <w:sz w:val="28"/>
    </w:rPr>
  </w:style>
  <w:style w:type="character" w:customStyle="1" w:styleId="a6">
    <w:name w:val="Название Знак"/>
    <w:link w:val="a4"/>
    <w:rsid w:val="008F44E6"/>
    <w:rPr>
      <w:sz w:val="28"/>
    </w:rPr>
  </w:style>
  <w:style w:type="paragraph" w:styleId="a7">
    <w:name w:val="List Paragraph"/>
    <w:basedOn w:val="a"/>
    <w:link w:val="a8"/>
    <w:uiPriority w:val="34"/>
    <w:qFormat/>
    <w:rsid w:val="008F44E6"/>
    <w:pPr>
      <w:spacing w:before="240" w:after="0"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F44E6"/>
    <w:pPr>
      <w:spacing w:after="120" w:line="48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F44E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8">
    <w:name w:val="Абзац списка Знак"/>
    <w:link w:val="a7"/>
    <w:uiPriority w:val="34"/>
    <w:rsid w:val="008F44E6"/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9"/>
    <w:uiPriority w:val="10"/>
    <w:qFormat/>
    <w:rsid w:val="008F4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5"/>
    <w:uiPriority w:val="10"/>
    <w:rsid w:val="008F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a">
    <w:basedOn w:val="a"/>
    <w:next w:val="a5"/>
    <w:qFormat/>
    <w:rsid w:val="00BD17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uiPriority w:val="99"/>
    <w:unhideWhenUsed/>
    <w:rsid w:val="00AD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768A"/>
    <w:rPr>
      <w:b/>
      <w:bCs/>
    </w:rPr>
  </w:style>
  <w:style w:type="character" w:styleId="ad">
    <w:name w:val="Emphasis"/>
    <w:basedOn w:val="a0"/>
    <w:uiPriority w:val="20"/>
    <w:qFormat/>
    <w:rsid w:val="00E8542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C1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32F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17852"/>
  </w:style>
  <w:style w:type="paragraph" w:styleId="af2">
    <w:name w:val="footer"/>
    <w:basedOn w:val="a"/>
    <w:link w:val="af3"/>
    <w:uiPriority w:val="99"/>
    <w:unhideWhenUsed/>
    <w:rsid w:val="0091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1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 Дмитрий Дмитриевич</dc:creator>
  <cp:lastModifiedBy>Витюк Катарина Николаевна</cp:lastModifiedBy>
  <cp:revision>48</cp:revision>
  <cp:lastPrinted>2024-10-11T05:16:00Z</cp:lastPrinted>
  <dcterms:created xsi:type="dcterms:W3CDTF">2024-04-24T08:27:00Z</dcterms:created>
  <dcterms:modified xsi:type="dcterms:W3CDTF">2024-10-14T00:30:00Z</dcterms:modified>
</cp:coreProperties>
</file>